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C9507" w14:textId="36D44663" w:rsidR="007E688A" w:rsidRDefault="007E688A" w:rsidP="007E688A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Питання до </w:t>
      </w:r>
      <w:r w:rsidR="000B42CC">
        <w:rPr>
          <w:b/>
          <w:szCs w:val="28"/>
          <w:lang w:val="uk-UA"/>
        </w:rPr>
        <w:t>заліку</w:t>
      </w:r>
      <w:bookmarkStart w:id="0" w:name="_GoBack"/>
      <w:bookmarkEnd w:id="0"/>
      <w:r>
        <w:rPr>
          <w:b/>
          <w:szCs w:val="28"/>
          <w:lang w:val="uk-UA"/>
        </w:rPr>
        <w:t xml:space="preserve"> “</w:t>
      </w:r>
      <w:r w:rsidR="008E5F77">
        <w:rPr>
          <w:b/>
          <w:szCs w:val="28"/>
          <w:lang w:val="uk-UA"/>
        </w:rPr>
        <w:t>Хімія природни</w:t>
      </w:r>
      <w:r>
        <w:rPr>
          <w:b/>
          <w:szCs w:val="28"/>
          <w:lang w:val="uk-UA"/>
        </w:rPr>
        <w:t>х сполук”</w:t>
      </w:r>
    </w:p>
    <w:p w14:paraId="383FC42A" w14:textId="77777777" w:rsidR="007E688A" w:rsidRP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Предмет і основні напрямки хімії природних сполук. </w:t>
      </w:r>
    </w:p>
    <w:p w14:paraId="01555AC0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Місце хімії природних сполук (ХПС) в системі природничих наук, її основні задачі. </w:t>
      </w:r>
    </w:p>
    <w:p w14:paraId="428722E9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Зв’язок ХПС з класичною органічною хімією, біоорганічною хімією, хімією високомолекулярних сполук та молекулярною біологією.</w:t>
      </w:r>
    </w:p>
    <w:p w14:paraId="37A9EF27" w14:textId="2FE1E929" w:rsidR="0052780D" w:rsidRDefault="0052780D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Осоливості реакцій біосинтезу природних сполук.</w:t>
      </w:r>
    </w:p>
    <w:p w14:paraId="55531019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Принципи класифікації природних сполук.</w:t>
      </w:r>
    </w:p>
    <w:p w14:paraId="08BA914E" w14:textId="786514C8" w:rsidR="0052780D" w:rsidRDefault="0052780D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Біологічна активність природних сполук.</w:t>
      </w:r>
    </w:p>
    <w:p w14:paraId="6E9D7103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Амінокислоти. Номенклатура, будова. Оптична ізомерія. </w:t>
      </w:r>
    </w:p>
    <w:p w14:paraId="29056971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Пептиди. Природа пептидного зв</w:t>
      </w:r>
      <w:r w:rsidRPr="007E688A">
        <w:rPr>
          <w:szCs w:val="28"/>
        </w:rPr>
        <w:t>’</w:t>
      </w:r>
      <w:r w:rsidRPr="007E688A">
        <w:rPr>
          <w:szCs w:val="28"/>
          <w:lang w:val="uk-UA"/>
        </w:rPr>
        <w:t>язку Структура і функції біологічно-активних пептидів. Просторова структура пептидів.</w:t>
      </w:r>
    </w:p>
    <w:p w14:paraId="4FAAD683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 Ферменти. Механізм ферментативних реакцій. </w:t>
      </w:r>
    </w:p>
    <w:p w14:paraId="67F43DD9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Нуклеозиди і нуклеотиди як компоненти нуклеїнових кислот, їх номенклатура, структура, стереохімія, фізичні і хімічні властивості.</w:t>
      </w:r>
    </w:p>
    <w:p w14:paraId="1FF59B01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 Таутомерні форми азотистих основ. Природні модифікації пуринових і піримидинових основ. </w:t>
      </w:r>
    </w:p>
    <w:p w14:paraId="2C4841CB" w14:textId="5C94E3BA" w:rsidR="007E688A" w:rsidRDefault="0052780D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Нуклеотиди та нуклеїноі кислот</w:t>
      </w:r>
      <w:r w:rsidR="007E688A" w:rsidRPr="007E688A">
        <w:rPr>
          <w:szCs w:val="28"/>
          <w:lang w:val="uk-UA"/>
        </w:rPr>
        <w:t>и.</w:t>
      </w:r>
    </w:p>
    <w:p w14:paraId="6B10C6B6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Моносахариди. Визначення і номенклатура. </w:t>
      </w:r>
    </w:p>
    <w:p w14:paraId="7DA41645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Лінійні і циклічні форми моносахаридів. Стереохімія і конформація моносахаридів.</w:t>
      </w:r>
    </w:p>
    <w:p w14:paraId="1AF75379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Олігосахариди. Визначення і номенклатура. </w:t>
      </w:r>
    </w:p>
    <w:p w14:paraId="1D4A0CEB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Хімічний і ензиматичний склад олігосахаридів. </w:t>
      </w:r>
    </w:p>
    <w:p w14:paraId="3CDE638B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Методи вивчення будови олігосахаридів. </w:t>
      </w:r>
    </w:p>
    <w:p w14:paraId="3A9DB2F9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Полісахариди. Визначення і номенклатура. Методи вивчення будови </w:t>
      </w:r>
      <w:r>
        <w:rPr>
          <w:szCs w:val="28"/>
          <w:lang w:val="uk-UA"/>
        </w:rPr>
        <w:t>п</w:t>
      </w:r>
      <w:r w:rsidRPr="007E688A">
        <w:rPr>
          <w:szCs w:val="28"/>
          <w:lang w:val="uk-UA"/>
        </w:rPr>
        <w:t xml:space="preserve">олісахаридів. </w:t>
      </w:r>
    </w:p>
    <w:p w14:paraId="4EE7CE60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Рослинні полісахариди: целюлоза, крохмаль. </w:t>
      </w:r>
    </w:p>
    <w:p w14:paraId="2DE52380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Полісахариди тваринного походження. </w:t>
      </w:r>
    </w:p>
    <w:p w14:paraId="4A8FAB2F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Біологічні функції полісахаридів. </w:t>
      </w:r>
    </w:p>
    <w:p w14:paraId="04A70112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Ліпосахариди бактерій. Глікопротеїни і протеоглікани. </w:t>
      </w:r>
    </w:p>
    <w:p w14:paraId="15E0BE99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Деревина, як полімерна композиція. </w:t>
      </w:r>
    </w:p>
    <w:p w14:paraId="69FCA9C1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Різномаїття ліпідних речовин. Особливості будови і класифікації. Основні структурні фрагменти ліпідів. </w:t>
      </w:r>
    </w:p>
    <w:p w14:paraId="1D093778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Ліпіди біологічних мембран. </w:t>
      </w:r>
    </w:p>
    <w:p w14:paraId="05A1AEB8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Арахідонова кислота та її похідні: лейкотриєни, простагландини, тромбоксани, будова і спектр біологічної активності.</w:t>
      </w:r>
    </w:p>
    <w:p w14:paraId="26B87E32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 Ізопреноїди і терпеноїди. Природні сполуки з поліізопреноїдним фрагментом. </w:t>
      </w:r>
    </w:p>
    <w:p w14:paraId="0ECE043B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Класифікація, номенклатура</w:t>
      </w:r>
      <w:r>
        <w:rPr>
          <w:szCs w:val="28"/>
          <w:lang w:val="uk-UA"/>
        </w:rPr>
        <w:t xml:space="preserve"> ізопреноїдів і терпеноїдів</w:t>
      </w:r>
      <w:r w:rsidRPr="007E688A">
        <w:rPr>
          <w:szCs w:val="28"/>
          <w:lang w:val="uk-UA"/>
        </w:rPr>
        <w:t xml:space="preserve">. </w:t>
      </w:r>
    </w:p>
    <w:p w14:paraId="10850A87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lastRenderedPageBreak/>
        <w:t xml:space="preserve">Найбільш розповсюджені структурні групи сполук. </w:t>
      </w:r>
    </w:p>
    <w:p w14:paraId="5AF18E45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Духм’яні речовини терпенової природи. Ефірні оливи рослин.</w:t>
      </w:r>
    </w:p>
    <w:p w14:paraId="14FA7115" w14:textId="3C071403" w:rsidR="007E688A" w:rsidRPr="0052780D" w:rsidRDefault="007E688A" w:rsidP="0052780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Стерини і стероїди. Структурне різномаїття і класифікація.</w:t>
      </w:r>
    </w:p>
    <w:p w14:paraId="66D0FED4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Найпростіші біфункціональні природні сполуки. </w:t>
      </w:r>
    </w:p>
    <w:p w14:paraId="290EF4F1" w14:textId="77777777" w:rsidR="00D84921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Будова та властивості </w:t>
      </w:r>
      <w:r w:rsidR="00BB4A80">
        <w:rPr>
          <w:szCs w:val="28"/>
          <w:lang w:val="uk-UA"/>
        </w:rPr>
        <w:t>гидроки-, окси- та</w:t>
      </w:r>
      <w:r w:rsidRPr="007E688A">
        <w:rPr>
          <w:szCs w:val="28"/>
          <w:lang w:val="uk-UA"/>
        </w:rPr>
        <w:t xml:space="preserve"> кетокислот</w:t>
      </w:r>
      <w:r w:rsidR="00D84921">
        <w:rPr>
          <w:szCs w:val="28"/>
          <w:lang w:val="uk-UA"/>
        </w:rPr>
        <w:t>.</w:t>
      </w:r>
      <w:r w:rsidRPr="007E688A">
        <w:rPr>
          <w:szCs w:val="28"/>
          <w:lang w:val="uk-UA"/>
        </w:rPr>
        <w:t xml:space="preserve"> </w:t>
      </w:r>
    </w:p>
    <w:p w14:paraId="7ACD00CD" w14:textId="7E498842" w:rsidR="007E688A" w:rsidRDefault="00D84921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Природні спирти та аміноспирти</w:t>
      </w:r>
      <w:r w:rsidR="007E688A" w:rsidRPr="007E688A">
        <w:rPr>
          <w:szCs w:val="28"/>
          <w:lang w:val="uk-UA"/>
        </w:rPr>
        <w:t>.</w:t>
      </w:r>
    </w:p>
    <w:p w14:paraId="25A4A6FE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Вітаміни і вітаміноподібні речовини. Класифікація. Основні групи вітамінів</w:t>
      </w:r>
    </w:p>
    <w:p w14:paraId="38A7351E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Водорозчинні і жиророзчинні вітаміни. </w:t>
      </w:r>
    </w:p>
    <w:p w14:paraId="01AD8762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Вітаміноподібні речовини та їх відмінність від істинних вітамінів.</w:t>
      </w:r>
    </w:p>
    <w:p w14:paraId="792F7903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Біологічні функції вітамінів.</w:t>
      </w:r>
    </w:p>
    <w:p w14:paraId="2D42740F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Загальні властивості</w:t>
      </w:r>
      <w:r w:rsidRPr="007E688A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алкалоїдів. Особливості класифікації. Місця локалізації в організмі.</w:t>
      </w:r>
    </w:p>
    <w:p w14:paraId="696B39B1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Хімічна структура і активність рослинних фенольних сполук.</w:t>
      </w:r>
    </w:p>
    <w:p w14:paraId="519117C3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 Біологічна роль фенольних сполук в рослинах. </w:t>
      </w:r>
    </w:p>
    <w:p w14:paraId="46497339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Фенольні сполуки як засоби профілактики і лікування хвороб людини. </w:t>
      </w:r>
    </w:p>
    <w:p w14:paraId="0AD63451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Антибіотики. Класифікація. Механізм антибіотичної активності.</w:t>
      </w:r>
    </w:p>
    <w:p w14:paraId="56A1BC66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Запашні та ароматичні речовини. </w:t>
      </w:r>
    </w:p>
    <w:p w14:paraId="15C57F02" w14:textId="77777777" w:rsid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 xml:space="preserve">Природні барвники. </w:t>
      </w:r>
    </w:p>
    <w:p w14:paraId="54A61D0F" w14:textId="77777777" w:rsidR="00AB3FC2" w:rsidRPr="007E688A" w:rsidRDefault="007E688A" w:rsidP="007E688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both"/>
        <w:rPr>
          <w:szCs w:val="28"/>
          <w:lang w:val="uk-UA"/>
        </w:rPr>
      </w:pPr>
      <w:r w:rsidRPr="007E688A">
        <w:rPr>
          <w:szCs w:val="28"/>
          <w:lang w:val="uk-UA"/>
        </w:rPr>
        <w:t>Отрути і токсини.</w:t>
      </w:r>
    </w:p>
    <w:sectPr w:rsidR="00AB3FC2" w:rsidRPr="007E688A" w:rsidSect="002C60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1427"/>
    <w:multiLevelType w:val="hybridMultilevel"/>
    <w:tmpl w:val="49301306"/>
    <w:lvl w:ilvl="0" w:tplc="B3740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8A"/>
    <w:rsid w:val="000B42CC"/>
    <w:rsid w:val="002C607F"/>
    <w:rsid w:val="0052780D"/>
    <w:rsid w:val="007E688A"/>
    <w:rsid w:val="00891526"/>
    <w:rsid w:val="008E5F77"/>
    <w:rsid w:val="00AB3FC2"/>
    <w:rsid w:val="00BB4A80"/>
    <w:rsid w:val="00D84921"/>
    <w:rsid w:val="00D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81A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8A"/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8A"/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407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iPeople</dc:creator>
  <cp:keywords/>
  <dc:description/>
  <cp:lastModifiedBy>iPeople</cp:lastModifiedBy>
  <cp:revision>7</cp:revision>
  <cp:lastPrinted>2018-10-07T12:21:00Z</cp:lastPrinted>
  <dcterms:created xsi:type="dcterms:W3CDTF">2018-10-07T12:10:00Z</dcterms:created>
  <dcterms:modified xsi:type="dcterms:W3CDTF">2019-03-02T20:28:00Z</dcterms:modified>
</cp:coreProperties>
</file>