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Голова Навчально-методичної ради факультету / інституту розробника(</w:t>
      </w:r>
      <w:proofErr w:type="spellStart"/>
      <w:r w:rsidRPr="00F32856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F328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</w:t>
      </w:r>
      <w:proofErr w:type="spellStart"/>
      <w:r w:rsidRPr="00F32856">
        <w:rPr>
          <w:rFonts w:ascii="Times New Roman" w:hAnsi="Times New Roman" w:cs="Times New Roman"/>
          <w:i/>
        </w:rPr>
        <w:t>передвищої</w:t>
      </w:r>
      <w:proofErr w:type="spellEnd"/>
      <w:r w:rsidRPr="00F32856">
        <w:rPr>
          <w:rFonts w:ascii="Times New Roman" w:hAnsi="Times New Roman" w:cs="Times New Roman"/>
          <w:i/>
        </w:rPr>
        <w:t xml:space="preserve"> освіти, 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0C6F7B" w:rsidRDefault="000C6F7B" w:rsidP="000C6F7B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Матківський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Микола Петрович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доцент, кандидат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технічних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наук, доцент кафедри хімії середовища та хімічної освіти, тел.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097-3778123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</w:t>
      </w:r>
      <w:r w:rsidRPr="000B7B75">
        <w:rPr>
          <w:rFonts w:ascii="Times New Roman" w:hAnsi="Times New Roman"/>
          <w:i/>
          <w:color w:val="000000"/>
          <w:sz w:val="26"/>
          <w:szCs w:val="26"/>
          <w:u w:val="single"/>
        </w:rPr>
        <w:t>-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mail</w:t>
      </w:r>
      <w:r w:rsidRPr="000B7B75">
        <w:rPr>
          <w:rFonts w:ascii="Times New Roman" w:hAnsi="Times New Roman"/>
          <w:i/>
          <w:color w:val="000000"/>
          <w:sz w:val="26"/>
          <w:szCs w:val="26"/>
          <w:u w:val="single"/>
        </w:rPr>
        <w:t>:</w:t>
      </w:r>
      <w:r w:rsidRPr="000B7B75">
        <w:t xml:space="preserve"> </w:t>
      </w:r>
      <w:hyperlink r:id="rId6" w:history="1">
        <w:r w:rsidRPr="000B7B75">
          <w:rPr>
            <w:rStyle w:val="ad"/>
            <w:rFonts w:ascii="Times New Roman" w:hAnsi="Times New Roman"/>
            <w:i/>
            <w:sz w:val="26"/>
            <w:szCs w:val="26"/>
          </w:rPr>
          <w:t>mykola.matkivskyi@pnu.edu.ua</w:t>
        </w:r>
      </w:hyperlink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0C6F7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Основи хімічної технології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="000C6F7B" w:rsidRPr="000C6F7B">
        <w:rPr>
          <w:rFonts w:ascii="Times New Roman" w:hAnsi="Times New Roman" w:cs="Times New Roman"/>
          <w:i/>
          <w:sz w:val="26"/>
          <w:szCs w:val="26"/>
          <w:u w:val="single"/>
        </w:rPr>
        <w:t>Розширення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особист</w:t>
      </w:r>
      <w:r w:rsidR="000C6F7B">
        <w:rPr>
          <w:rFonts w:ascii="Times New Roman" w:hAnsi="Times New Roman"/>
          <w:i/>
          <w:sz w:val="26"/>
          <w:szCs w:val="26"/>
          <w:u w:val="single"/>
        </w:rPr>
        <w:t xml:space="preserve">існих </w:t>
      </w:r>
      <w:proofErr w:type="spellStart"/>
      <w:r w:rsidR="000C6F7B">
        <w:rPr>
          <w:rFonts w:ascii="Times New Roman" w:hAnsi="Times New Roman"/>
          <w:i/>
          <w:sz w:val="26"/>
          <w:szCs w:val="26"/>
          <w:u w:val="single"/>
        </w:rPr>
        <w:t>компетенцій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, здатного вирішувати складні </w:t>
      </w:r>
      <w:r w:rsidR="000C6F7B">
        <w:rPr>
          <w:rFonts w:ascii="Times New Roman" w:hAnsi="Times New Roman"/>
          <w:i/>
          <w:sz w:val="26"/>
          <w:szCs w:val="26"/>
          <w:u w:val="single"/>
        </w:rPr>
        <w:t xml:space="preserve">та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нестандартні завдання і проблеми дослідницького та інноваційного характеру в галузі викладання хімії;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вдосконалення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професiйної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майстерностi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на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основi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модернiзацiї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змiсту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, форм i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методiв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навчання, впровадження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iнновацiйних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0F0640">
        <w:rPr>
          <w:rFonts w:ascii="Times New Roman" w:hAnsi="Times New Roman"/>
          <w:i/>
          <w:sz w:val="26"/>
          <w:szCs w:val="26"/>
          <w:u w:val="single"/>
        </w:rPr>
        <w:t>технологiй</w:t>
      </w:r>
      <w:proofErr w:type="spellEnd"/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у навчальний процес.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0F0640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</w:t>
      </w:r>
      <w:r w:rsidR="000C6F7B">
        <w:rPr>
          <w:rFonts w:ascii="Times New Roman" w:hAnsi="Times New Roman"/>
          <w:i/>
          <w:color w:val="000000"/>
          <w:sz w:val="26"/>
          <w:szCs w:val="26"/>
          <w:u w:val="single"/>
        </w:rPr>
        <w:t>для вчительського загалу та ро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зглянуто основні інструменти для </w:t>
      </w:r>
      <w:r w:rsidR="000C6F7B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засвоєння окремих тем при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</w:t>
      </w:r>
      <w:r w:rsidR="000C6F7B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кладанні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природничих дисциплін, </w:t>
      </w:r>
      <w:r w:rsidR="000C6F7B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доказана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ефективність</w:t>
      </w:r>
      <w:r w:rsidR="00821092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їх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821092">
        <w:rPr>
          <w:rFonts w:ascii="Times New Roman" w:hAnsi="Times New Roman"/>
          <w:i/>
          <w:color w:val="000000"/>
          <w:sz w:val="26"/>
          <w:szCs w:val="26"/>
          <w:u w:val="single"/>
        </w:rPr>
        <w:t>впровадження в освітній процес шляхом поєднання теоретичних знань і практичних навичок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, показано сучасні засоби навчання, які доцільно використовувати для їх проведення; обґрунтовано сучасні підходи до використання форм, методів, прийомів інтегрованих уроків; розглянуто етапи планування</w:t>
      </w:r>
      <w:r w:rsidR="00821092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та впровадження їх в окремі теми навчального процесу.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</w:t>
      </w:r>
      <w:proofErr w:type="spellStart"/>
      <w:r w:rsidRPr="00F32856">
        <w:rPr>
          <w:rFonts w:ascii="Times New Roman" w:hAnsi="Times New Roman" w:cs="Times New Roman"/>
          <w:sz w:val="27"/>
          <w:szCs w:val="27"/>
        </w:rPr>
        <w:t>компетентностей</w:t>
      </w:r>
      <w:proofErr w:type="spellEnd"/>
      <w:r w:rsidRPr="00F32856">
        <w:rPr>
          <w:rFonts w:ascii="Times New Roman" w:hAnsi="Times New Roman" w:cs="Times New Roman"/>
          <w:sz w:val="27"/>
          <w:szCs w:val="27"/>
        </w:rPr>
        <w:t xml:space="preserve">, що вдосконалюватимуться / набуватимуться (загальні, фахові): </w:t>
      </w:r>
    </w:p>
    <w:p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Default="004A0735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</w:t>
      </w:r>
      <w:r w:rsidR="00821092"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821092" w:rsidRPr="00821092" w:rsidRDefault="00821092" w:rsidP="00821092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1092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прийняття ефективних рішень у професійній діяльності та</w:t>
      </w:r>
    </w:p>
    <w:p w:rsidR="00821092" w:rsidRPr="00821092" w:rsidRDefault="00821092" w:rsidP="00821092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1092">
        <w:rPr>
          <w:rFonts w:ascii="Times New Roman" w:hAnsi="Times New Roman" w:cs="Times New Roman"/>
          <w:i/>
          <w:sz w:val="26"/>
          <w:szCs w:val="26"/>
          <w:u w:val="single"/>
        </w:rPr>
        <w:t>відповідального ставлення до обов’язків, мотивування людей до досягнення</w:t>
      </w:r>
    </w:p>
    <w:p w:rsidR="00821092" w:rsidRPr="00821092" w:rsidRDefault="00821092" w:rsidP="00821092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1092">
        <w:rPr>
          <w:rFonts w:ascii="Times New Roman" w:hAnsi="Times New Roman" w:cs="Times New Roman"/>
          <w:i/>
          <w:sz w:val="26"/>
          <w:szCs w:val="26"/>
          <w:u w:val="single"/>
        </w:rPr>
        <w:t>спільної мети (лідерська компетентність)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821092" w:rsidRPr="00821092" w:rsidRDefault="00821092" w:rsidP="00821092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1092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генерування нових ідей, виявлення та розв’язання проблем,</w:t>
      </w:r>
    </w:p>
    <w:p w:rsidR="00821092" w:rsidRPr="000F0640" w:rsidRDefault="00821092" w:rsidP="00821092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1092">
        <w:rPr>
          <w:rFonts w:ascii="Times New Roman" w:hAnsi="Times New Roman" w:cs="Times New Roman"/>
          <w:i/>
          <w:sz w:val="26"/>
          <w:szCs w:val="26"/>
          <w:u w:val="single"/>
        </w:rPr>
        <w:t>ініціативності та підприємливості (підприємницька компетентність).</w:t>
      </w:r>
    </w:p>
    <w:p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предметно-методична;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4A0735" w:rsidRDefault="00821092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проектувальна;</w:t>
      </w:r>
    </w:p>
    <w:p w:rsidR="00821092" w:rsidRPr="000F0640" w:rsidRDefault="00821092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оцінювально-аналітична;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4A0735" w:rsidRPr="00D2478C" w:rsidRDefault="004A0735" w:rsidP="00D247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78C">
              <w:rPr>
                <w:rFonts w:ascii="Times New Roman" w:hAnsi="Times New Roman" w:cs="Times New Roman"/>
                <w:sz w:val="24"/>
                <w:szCs w:val="24"/>
              </w:rPr>
              <w:t>Сировина та енергетика в неорганічному синтезі. Виробництво окремих неорганічних речовин (сульфатної та азотної кислот, мінеральних добрив, силікатів).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D2478C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D2478C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4A0735" w:rsidRPr="000F0640" w:rsidRDefault="004A0735" w:rsidP="00D2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D247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Промисловий органічний синтез. </w:t>
            </w:r>
            <w:r w:rsidR="00D2478C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окремих органічних речовин </w:t>
            </w:r>
            <w:r w:rsidR="00D2478C">
              <w:rPr>
                <w:rFonts w:ascii="Times New Roman" w:hAnsi="Times New Roman" w:cs="Times New Roman"/>
                <w:sz w:val="24"/>
                <w:szCs w:val="24"/>
              </w:rPr>
              <w:t>аліфатичного та ароматичного ряду. Охорона навколишнього середовища.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D2478C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D2478C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4A0735" w:rsidRPr="00B00665" w:rsidRDefault="004A0735" w:rsidP="00D247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</w:t>
            </w:r>
            <w:r w:rsidR="00D247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Розв'язування задач прикладного характеру.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D2478C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D2478C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розвивати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proofErr w:type="gram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</w:t>
      </w:r>
      <w:proofErr w:type="gram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ійку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пізнавальну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мотивацію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в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пошукової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активності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proofErr w:type="gram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досл</w:t>
      </w:r>
      <w:proofErr w:type="gram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ідницької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діяльності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у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вчитися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протягом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життя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 розуміти вікові особливості учнів </w:t>
      </w:r>
      <w:r w:rsidR="00D2478C">
        <w:rPr>
          <w:rFonts w:ascii="Times New Roman" w:hAnsi="Times New Roman"/>
          <w:i/>
          <w:color w:val="000000"/>
          <w:sz w:val="26"/>
          <w:szCs w:val="26"/>
          <w:u w:val="single"/>
        </w:rPr>
        <w:t>при вивченні тем прикладного характеру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4A0735" w:rsidRPr="00D2478C" w:rsidRDefault="004A0735" w:rsidP="000F0640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="00D2478C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міти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r w:rsidR="00D2478C" w:rsidRPr="00D247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вибирати методики, які відповідають найбільш економічно вигідному виробництву і забезпечують достатній </w:t>
      </w:r>
      <w:proofErr w:type="spellStart"/>
      <w:r w:rsidR="00D2478C" w:rsidRPr="00D247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хі</w:t>
      </w:r>
      <w:proofErr w:type="gramStart"/>
      <w:r w:rsidR="00D2478C" w:rsidRPr="00D247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</w:t>
      </w:r>
      <w:proofErr w:type="gramEnd"/>
      <w:r w:rsidR="00D2478C" w:rsidRPr="00D247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іко-аналітичний</w:t>
      </w:r>
      <w:proofErr w:type="spellEnd"/>
      <w:r w:rsidR="00D2478C" w:rsidRPr="00D247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контроль  технологічного процесу</w:t>
      </w:r>
      <w:r w:rsidRPr="00D2478C"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методики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навчання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цифрові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інструменти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для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створення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сучасного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освітнього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середовища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D2478C" w:rsidRPr="000F0640" w:rsidRDefault="00D2478C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lastRenderedPageBreak/>
        <w:t xml:space="preserve">- </w:t>
      </w:r>
      <w:r w:rsidRPr="00D2478C">
        <w:rPr>
          <w:rFonts w:ascii="Times New Roman" w:hAnsi="Times New Roman" w:cs="Times New Roman"/>
          <w:i/>
          <w:sz w:val="26"/>
          <w:szCs w:val="26"/>
          <w:u w:val="single"/>
        </w:rPr>
        <w:t>виявляти можливості для розробки нових хіміко-технологічних процесі</w:t>
      </w:r>
      <w:proofErr w:type="gramStart"/>
      <w:r w:rsidRPr="00D2478C"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proofErr w:type="gramEnd"/>
      <w:r w:rsidRPr="00D247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Pr="00D2478C">
        <w:rPr>
          <w:rFonts w:ascii="Times New Roman" w:hAnsi="Times New Roman" w:cs="Times New Roman"/>
          <w:i/>
          <w:sz w:val="26"/>
          <w:szCs w:val="26"/>
          <w:u w:val="single"/>
        </w:rPr>
        <w:t>та</w:t>
      </w:r>
      <w:proofErr w:type="gramEnd"/>
      <w:r w:rsidRPr="00D247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забезпечувати їх реалізацію в умовах високого динамізму</w:t>
      </w:r>
      <w:r w:rsidR="00DA2A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освітнього процесу та</w:t>
      </w:r>
      <w:r w:rsidRPr="00D247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сучасного виробництва</w:t>
      </w:r>
      <w:r>
        <w:t>.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й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критичного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мислення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креативності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прагнення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саморозвитку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професійного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самовдосконалення</w:t>
      </w:r>
      <w:proofErr w:type="spellEnd"/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4A0735" w:rsidRPr="000C6F7B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Розробник / розробники (посада, наукова ступінь, вчене звання ПІБ)</w:t>
      </w:r>
      <w:r w:rsidR="00DA2AD0">
        <w:rPr>
          <w:rFonts w:ascii="Times New Roman" w:hAnsi="Times New Roman" w:cs="Times New Roman"/>
          <w:sz w:val="27"/>
          <w:szCs w:val="27"/>
        </w:rPr>
        <w:t>:</w:t>
      </w:r>
      <w:bookmarkStart w:id="1" w:name="_GoBack"/>
      <w:bookmarkEnd w:id="1"/>
      <w:r w:rsidRPr="00F3285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 </w:t>
      </w:r>
      <w:proofErr w:type="spellStart"/>
      <w:r w:rsidRPr="002C7EF8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DA2AD0">
        <w:rPr>
          <w:rFonts w:ascii="Times New Roman" w:hAnsi="Times New Roman"/>
          <w:b/>
          <w:color w:val="000000"/>
          <w:sz w:val="26"/>
          <w:szCs w:val="26"/>
        </w:rPr>
        <w:t>атківський</w:t>
      </w:r>
      <w:proofErr w:type="spellEnd"/>
      <w:r w:rsidR="00DA2AD0">
        <w:rPr>
          <w:rFonts w:ascii="Times New Roman" w:hAnsi="Times New Roman"/>
          <w:b/>
          <w:color w:val="000000"/>
          <w:sz w:val="26"/>
          <w:szCs w:val="26"/>
        </w:rPr>
        <w:t xml:space="preserve"> Микола Петрович.</w:t>
      </w:r>
    </w:p>
    <w:sectPr w:rsidR="004A0735" w:rsidRPr="000F0640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C3"/>
    <w:rsid w:val="000867C3"/>
    <w:rsid w:val="000A7F79"/>
    <w:rsid w:val="000C6F7B"/>
    <w:rsid w:val="000F0640"/>
    <w:rsid w:val="00142F75"/>
    <w:rsid w:val="001B2500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A0735"/>
    <w:rsid w:val="005172C9"/>
    <w:rsid w:val="00691BCF"/>
    <w:rsid w:val="007F0483"/>
    <w:rsid w:val="00821092"/>
    <w:rsid w:val="00A10F1C"/>
    <w:rsid w:val="00B00665"/>
    <w:rsid w:val="00B8513D"/>
    <w:rsid w:val="00B96999"/>
    <w:rsid w:val="00D2478C"/>
    <w:rsid w:val="00DA2AD0"/>
    <w:rsid w:val="00DB1242"/>
    <w:rsid w:val="00DB2A12"/>
    <w:rsid w:val="00E81811"/>
    <w:rsid w:val="00F32856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C6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.matkivsky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Прикарпатський національний університет імені Василя Стефаника</vt:lpstr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Користувач Windows</cp:lastModifiedBy>
  <cp:revision>8</cp:revision>
  <dcterms:created xsi:type="dcterms:W3CDTF">2021-06-18T12:12:00Z</dcterms:created>
  <dcterms:modified xsi:type="dcterms:W3CDTF">2021-06-22T10:26:00Z</dcterms:modified>
</cp:coreProperties>
</file>